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C38" w:rsidRDefault="00886C38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886C38" w:rsidRDefault="00886C38">
      <w:pPr>
        <w:pStyle w:val="ConsPlusNormal"/>
        <w:jc w:val="both"/>
      </w:pPr>
      <w:bookmarkStart w:id="0" w:name="_GoBack"/>
      <w:bookmarkEnd w:id="0"/>
    </w:p>
    <w:p w:rsidR="00886C38" w:rsidRDefault="00886C38">
      <w:pPr>
        <w:pStyle w:val="ConsPlusNormal"/>
        <w:jc w:val="right"/>
        <w:outlineLvl w:val="0"/>
      </w:pPr>
      <w:r>
        <w:t>Утвержден</w:t>
      </w:r>
    </w:p>
    <w:p w:rsidR="00886C38" w:rsidRDefault="00886C38">
      <w:pPr>
        <w:pStyle w:val="ConsPlusNormal"/>
        <w:jc w:val="right"/>
      </w:pPr>
      <w:r>
        <w:t>распоряжением Правительства</w:t>
      </w:r>
    </w:p>
    <w:p w:rsidR="00886C38" w:rsidRDefault="00886C38">
      <w:pPr>
        <w:pStyle w:val="ConsPlusNormal"/>
        <w:jc w:val="right"/>
      </w:pPr>
      <w:r>
        <w:t>Российской Федерации</w:t>
      </w:r>
    </w:p>
    <w:p w:rsidR="00886C38" w:rsidRDefault="00886C38">
      <w:pPr>
        <w:pStyle w:val="ConsPlusNormal"/>
        <w:jc w:val="right"/>
      </w:pPr>
      <w:r>
        <w:t>от 18 декабря 2025 г. N 3867-р</w:t>
      </w:r>
    </w:p>
    <w:p w:rsidR="00886C38" w:rsidRDefault="00886C38">
      <w:pPr>
        <w:pStyle w:val="ConsPlusNormal"/>
        <w:ind w:firstLine="540"/>
        <w:jc w:val="both"/>
      </w:pPr>
    </w:p>
    <w:p w:rsidR="00886C38" w:rsidRDefault="00886C38">
      <w:pPr>
        <w:pStyle w:val="ConsPlusTitle"/>
        <w:jc w:val="center"/>
      </w:pPr>
      <w:bookmarkStart w:id="1" w:name="P3621"/>
      <w:bookmarkEnd w:id="1"/>
      <w:r>
        <w:t>ПЕРЕЧЕНЬ</w:t>
      </w:r>
    </w:p>
    <w:p w:rsidR="00886C38" w:rsidRDefault="00886C38">
      <w:pPr>
        <w:pStyle w:val="ConsPlusTitle"/>
        <w:jc w:val="center"/>
      </w:pPr>
      <w:r>
        <w:t>ЛЕКАРСТВЕННЫХ ПРЕПАРАТОВ, ПРЕДНАЗНАЧЕННЫХ ДЛЯ ОБЕСПЕЧЕНИЯ</w:t>
      </w:r>
    </w:p>
    <w:p w:rsidR="00886C38" w:rsidRDefault="00886C38">
      <w:pPr>
        <w:pStyle w:val="ConsPlusTitle"/>
        <w:jc w:val="center"/>
      </w:pPr>
      <w:r>
        <w:t xml:space="preserve">ЛИЦ, БОЛЬНЫХ ГЕМОФИЛИЕЙ, МУКОВИСЦИДОЗОМ, </w:t>
      </w:r>
      <w:proofErr w:type="gramStart"/>
      <w:r>
        <w:t>ГИПОФИЗАРНЫМ</w:t>
      </w:r>
      <w:proofErr w:type="gramEnd"/>
    </w:p>
    <w:p w:rsidR="00886C38" w:rsidRDefault="00886C38">
      <w:pPr>
        <w:pStyle w:val="ConsPlusTitle"/>
        <w:jc w:val="center"/>
      </w:pPr>
      <w:r>
        <w:t>НАНИЗМОМ, БОЛЕЗНЬЮ ГОШЕ, ЗЛОКАЧЕСТВЕННЫМИ НОВООБРАЗОВАНИЯМИ</w:t>
      </w:r>
    </w:p>
    <w:p w:rsidR="00886C38" w:rsidRDefault="00886C38">
      <w:pPr>
        <w:pStyle w:val="ConsPlusTitle"/>
        <w:jc w:val="center"/>
      </w:pPr>
      <w:proofErr w:type="gramStart"/>
      <w:r>
        <w:t>ЛИМФОИДНОЙ</w:t>
      </w:r>
      <w:proofErr w:type="gramEnd"/>
      <w:r>
        <w:t>, КРОВЕТВОРНОЙ И РОДСТВЕННЫХ ИМ ТКАНЕЙ, РАССЕЯННЫМ</w:t>
      </w:r>
    </w:p>
    <w:p w:rsidR="00886C38" w:rsidRDefault="00886C38">
      <w:pPr>
        <w:pStyle w:val="ConsPlusTitle"/>
        <w:jc w:val="center"/>
      </w:pPr>
      <w:r>
        <w:t>СКЛЕРОЗОМ, ГЕМОЛИТИКО-УРЕМИЧЕСКИМ СИНДРОМОМ, ЮНОШЕСКИМ</w:t>
      </w:r>
    </w:p>
    <w:p w:rsidR="00886C38" w:rsidRDefault="00886C38">
      <w:pPr>
        <w:pStyle w:val="ConsPlusTitle"/>
        <w:jc w:val="center"/>
      </w:pPr>
      <w:r>
        <w:t>АРТРИТОМ С СИСТЕМНЫМ НАЧАЛОМ, МУКОПОЛИСАХАРИДОЗОМ I, II</w:t>
      </w:r>
      <w:proofErr w:type="gramStart"/>
      <w:r>
        <w:t xml:space="preserve"> И</w:t>
      </w:r>
      <w:proofErr w:type="gramEnd"/>
      <w:r>
        <w:t xml:space="preserve"> VI</w:t>
      </w:r>
    </w:p>
    <w:p w:rsidR="00886C38" w:rsidRDefault="00886C38">
      <w:pPr>
        <w:pStyle w:val="ConsPlusTitle"/>
        <w:jc w:val="center"/>
      </w:pPr>
      <w:r>
        <w:t xml:space="preserve">ТИПОВ, АПЛАСТИЧЕСКОЙ АНЕМИЕЙ НЕУТОЧНЕННОЙ, </w:t>
      </w:r>
      <w:proofErr w:type="gramStart"/>
      <w:r>
        <w:t>НАСЛЕДСТВЕННЫМ</w:t>
      </w:r>
      <w:proofErr w:type="gramEnd"/>
    </w:p>
    <w:p w:rsidR="00886C38" w:rsidRDefault="00886C38">
      <w:pPr>
        <w:pStyle w:val="ConsPlusTitle"/>
        <w:jc w:val="center"/>
      </w:pPr>
      <w:r>
        <w:t>ДЕФИЦИТОМ ФАКТОРОВ II (ФИБРИНОГЕНА), VII (ЛАБИЛЬНОГО), X</w:t>
      </w:r>
    </w:p>
    <w:p w:rsidR="00886C38" w:rsidRDefault="00886C38">
      <w:pPr>
        <w:pStyle w:val="ConsPlusTitle"/>
        <w:jc w:val="center"/>
      </w:pPr>
      <w:r>
        <w:t>(СТЮАРТА - ПРАУЭРА), ЛИЦ ПОСЛЕ ТРАНСПЛАНТАЦИИ ОРГАНОВ</w:t>
      </w:r>
    </w:p>
    <w:p w:rsidR="00886C38" w:rsidRDefault="00886C38">
      <w:pPr>
        <w:pStyle w:val="ConsPlusTitle"/>
        <w:jc w:val="center"/>
      </w:pPr>
      <w:r>
        <w:t>И (ИЛИ) ТКАНЕЙ</w:t>
      </w:r>
    </w:p>
    <w:p w:rsidR="00886C38" w:rsidRDefault="00886C38">
      <w:pPr>
        <w:pStyle w:val="ConsPlusNormal"/>
        <w:ind w:firstLine="540"/>
        <w:jc w:val="both"/>
      </w:pPr>
    </w:p>
    <w:p w:rsidR="00886C38" w:rsidRDefault="00886C38">
      <w:pPr>
        <w:pStyle w:val="ConsPlusTitle"/>
        <w:jc w:val="center"/>
        <w:outlineLvl w:val="1"/>
      </w:pPr>
      <w:r>
        <w:t>I. Лекарственные препараты, которыми обеспечиваются</w:t>
      </w:r>
    </w:p>
    <w:p w:rsidR="00886C38" w:rsidRDefault="00886C38">
      <w:pPr>
        <w:pStyle w:val="ConsPlusTitle"/>
        <w:jc w:val="center"/>
      </w:pPr>
      <w:r>
        <w:t>больные гемофилией</w:t>
      </w:r>
    </w:p>
    <w:p w:rsidR="00886C38" w:rsidRDefault="00886C38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886C38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86C38" w:rsidRDefault="00886C38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886C38" w:rsidRDefault="00886C38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  <w:outlineLvl w:val="2"/>
            </w:pPr>
            <w:r>
              <w:t>B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кровь и система кроветворения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B02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B02B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витамин</w:t>
            </w:r>
            <w:proofErr w:type="gramStart"/>
            <w:r>
              <w:t xml:space="preserve"> К</w:t>
            </w:r>
            <w:proofErr w:type="gramEnd"/>
            <w:r>
              <w:t xml:space="preserve"> и другие 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B02BD</w:t>
            </w:r>
          </w:p>
        </w:tc>
        <w:tc>
          <w:tcPr>
            <w:tcW w:w="33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факторы свертывания крови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антиингибиторный коагулянтный комплекс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мороктоког альфа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нонаког альфа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октоког альфа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симоктоког альфа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фактор свертывания крови VIII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фактор свертывания крови VIII + фактор Виллебранда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фактор свертывания крови IX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эптаког альфа (</w:t>
            </w:r>
            <w:proofErr w:type="gramStart"/>
            <w:r>
              <w:t>активированный</w:t>
            </w:r>
            <w:proofErr w:type="gramEnd"/>
            <w:r>
              <w:t>)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эфмороктоког альфа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B02BX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гемостатические средства системного действия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</w:pPr>
            <w:r>
              <w:t>эмицизумаб</w:t>
            </w:r>
          </w:p>
        </w:tc>
      </w:tr>
    </w:tbl>
    <w:p w:rsidR="00886C38" w:rsidRDefault="00886C38">
      <w:pPr>
        <w:pStyle w:val="ConsPlusNormal"/>
        <w:ind w:firstLine="540"/>
        <w:jc w:val="both"/>
      </w:pPr>
    </w:p>
    <w:p w:rsidR="00886C38" w:rsidRDefault="00886C38">
      <w:pPr>
        <w:pStyle w:val="ConsPlusTitle"/>
        <w:jc w:val="center"/>
        <w:outlineLvl w:val="1"/>
      </w:pPr>
      <w:r>
        <w:t>II. Лекарственные препараты, которыми обеспечиваются</w:t>
      </w:r>
    </w:p>
    <w:p w:rsidR="00886C38" w:rsidRDefault="00886C38">
      <w:pPr>
        <w:pStyle w:val="ConsPlusTitle"/>
        <w:jc w:val="center"/>
      </w:pPr>
      <w:r>
        <w:t>больные муковисцидозом</w:t>
      </w:r>
    </w:p>
    <w:p w:rsidR="00886C38" w:rsidRDefault="00886C38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886C38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86C38" w:rsidRDefault="00886C38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886C38" w:rsidRDefault="00886C38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  <w:outlineLvl w:val="2"/>
            </w:pPr>
            <w:r>
              <w:t>R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дыхательная система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R05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R05C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R05CB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</w:pPr>
            <w:r>
              <w:t>муколитические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</w:pPr>
            <w:r>
              <w:t>дорназа альфа</w:t>
            </w:r>
          </w:p>
        </w:tc>
      </w:tr>
    </w:tbl>
    <w:p w:rsidR="00886C38" w:rsidRDefault="00886C38">
      <w:pPr>
        <w:pStyle w:val="ConsPlusNormal"/>
        <w:jc w:val="center"/>
      </w:pPr>
    </w:p>
    <w:p w:rsidR="00886C38" w:rsidRDefault="00886C38">
      <w:pPr>
        <w:pStyle w:val="ConsPlusTitle"/>
        <w:jc w:val="center"/>
        <w:outlineLvl w:val="1"/>
      </w:pPr>
      <w:r>
        <w:t>III. Лекарственные препараты, которыми обеспечиваются</w:t>
      </w:r>
    </w:p>
    <w:p w:rsidR="00886C38" w:rsidRDefault="00886C38">
      <w:pPr>
        <w:pStyle w:val="ConsPlusTitle"/>
        <w:jc w:val="center"/>
      </w:pPr>
      <w:r>
        <w:t>больные гипофизарным нанизмом</w:t>
      </w:r>
    </w:p>
    <w:p w:rsidR="00886C38" w:rsidRDefault="00886C38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886C38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86C38" w:rsidRDefault="00886C38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886C38" w:rsidRDefault="00886C38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  <w:outlineLvl w:val="2"/>
            </w:pPr>
            <w:r>
              <w:t>H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H01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гормоны гипофиза и гипоталамуса и их аналоги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H01A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гормоны передней доли гипофиза и их аналоги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H01AC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</w:pPr>
            <w:r>
              <w:t>соматропин и его агонисты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</w:pPr>
            <w:r>
              <w:t>соматропин</w:t>
            </w:r>
          </w:p>
        </w:tc>
      </w:tr>
    </w:tbl>
    <w:p w:rsidR="00886C38" w:rsidRDefault="00886C38">
      <w:pPr>
        <w:pStyle w:val="ConsPlusNormal"/>
        <w:ind w:firstLine="540"/>
        <w:jc w:val="both"/>
      </w:pPr>
    </w:p>
    <w:p w:rsidR="00886C38" w:rsidRDefault="00886C38">
      <w:pPr>
        <w:pStyle w:val="ConsPlusTitle"/>
        <w:jc w:val="center"/>
        <w:outlineLvl w:val="1"/>
      </w:pPr>
      <w:r>
        <w:t>IV. Лекарственные препараты, которыми обеспечиваются</w:t>
      </w:r>
    </w:p>
    <w:p w:rsidR="00886C38" w:rsidRDefault="00886C38">
      <w:pPr>
        <w:pStyle w:val="ConsPlusTitle"/>
        <w:jc w:val="center"/>
      </w:pPr>
      <w:r>
        <w:t>больные болезнью Гоше</w:t>
      </w:r>
    </w:p>
    <w:p w:rsidR="00886C38" w:rsidRDefault="00886C38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886C38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86C38" w:rsidRDefault="00886C38">
            <w:pPr>
              <w:pStyle w:val="ConsPlusNormal"/>
              <w:jc w:val="center"/>
            </w:pPr>
            <w:r>
              <w:t>Код анатомо-терапевтическо-химической классификаци</w:t>
            </w:r>
            <w:r>
              <w:lastRenderedPageBreak/>
              <w:t>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  <w:outlineLvl w:val="2"/>
            </w:pPr>
            <w:r>
              <w:lastRenderedPageBreak/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A16AВ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велаглюцераза альфа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имиглюцераза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</w:pPr>
            <w:r>
              <w:t>талиглюцераза альфа</w:t>
            </w:r>
          </w:p>
        </w:tc>
      </w:tr>
    </w:tbl>
    <w:p w:rsidR="00886C38" w:rsidRDefault="00886C38">
      <w:pPr>
        <w:pStyle w:val="ConsPlusNormal"/>
        <w:ind w:firstLine="540"/>
        <w:jc w:val="both"/>
      </w:pPr>
    </w:p>
    <w:p w:rsidR="00886C38" w:rsidRDefault="00886C38">
      <w:pPr>
        <w:pStyle w:val="ConsPlusTitle"/>
        <w:jc w:val="center"/>
        <w:outlineLvl w:val="1"/>
      </w:pPr>
      <w:r>
        <w:t>V. Лекарственные препараты, которыми обеспечиваются</w:t>
      </w:r>
    </w:p>
    <w:p w:rsidR="00886C38" w:rsidRDefault="00886C38">
      <w:pPr>
        <w:pStyle w:val="ConsPlusTitle"/>
        <w:jc w:val="center"/>
      </w:pPr>
      <w:r>
        <w:t xml:space="preserve">больные злокачественными новообразованиями </w:t>
      </w:r>
      <w:proofErr w:type="gramStart"/>
      <w:r>
        <w:t>лимфоидной</w:t>
      </w:r>
      <w:proofErr w:type="gramEnd"/>
      <w:r>
        <w:t>,</w:t>
      </w:r>
    </w:p>
    <w:p w:rsidR="00886C38" w:rsidRDefault="00886C38">
      <w:pPr>
        <w:pStyle w:val="ConsPlusTitle"/>
        <w:jc w:val="center"/>
      </w:pPr>
      <w:proofErr w:type="gramStart"/>
      <w:r>
        <w:t>кроветворной и родственных им тканей (хронический миелоидный</w:t>
      </w:r>
      <w:proofErr w:type="gramEnd"/>
    </w:p>
    <w:p w:rsidR="00886C38" w:rsidRDefault="00886C38">
      <w:pPr>
        <w:pStyle w:val="ConsPlusTitle"/>
        <w:jc w:val="center"/>
      </w:pPr>
      <w:r>
        <w:t xml:space="preserve">лейкоз, макроглобулинемия Вальденстрема, </w:t>
      </w:r>
      <w:proofErr w:type="gramStart"/>
      <w:r>
        <w:t>множественная</w:t>
      </w:r>
      <w:proofErr w:type="gramEnd"/>
    </w:p>
    <w:p w:rsidR="00886C38" w:rsidRDefault="00886C38">
      <w:pPr>
        <w:pStyle w:val="ConsPlusTitle"/>
        <w:jc w:val="center"/>
      </w:pPr>
      <w:r>
        <w:t>миелома, фолликулярная (нодулярная) неходжкинская лимфома,</w:t>
      </w:r>
    </w:p>
    <w:p w:rsidR="00886C38" w:rsidRDefault="00886C38">
      <w:pPr>
        <w:pStyle w:val="ConsPlusTitle"/>
        <w:jc w:val="center"/>
      </w:pPr>
      <w:r>
        <w:t>мелкоклеточная (диффузная) неходжкинская лимфома,</w:t>
      </w:r>
    </w:p>
    <w:p w:rsidR="00886C38" w:rsidRDefault="00886C38">
      <w:pPr>
        <w:pStyle w:val="ConsPlusTitle"/>
        <w:jc w:val="center"/>
      </w:pPr>
      <w:proofErr w:type="gramStart"/>
      <w:r>
        <w:t>мелкоклеточная</w:t>
      </w:r>
      <w:proofErr w:type="gramEnd"/>
      <w:r>
        <w:t xml:space="preserve"> с расщепленными ядрами (диффузная)</w:t>
      </w:r>
    </w:p>
    <w:p w:rsidR="00886C38" w:rsidRDefault="00886C38">
      <w:pPr>
        <w:pStyle w:val="ConsPlusTitle"/>
        <w:jc w:val="center"/>
      </w:pPr>
      <w:r>
        <w:t>неходжкинская лимфома, крупноклеточная (диффузная)</w:t>
      </w:r>
    </w:p>
    <w:p w:rsidR="00886C38" w:rsidRDefault="00886C38">
      <w:pPr>
        <w:pStyle w:val="ConsPlusTitle"/>
        <w:jc w:val="center"/>
      </w:pPr>
      <w:r>
        <w:t>неходжкинская лимфома, иммунобластная (диффузная)</w:t>
      </w:r>
    </w:p>
    <w:p w:rsidR="00886C38" w:rsidRDefault="00886C38">
      <w:pPr>
        <w:pStyle w:val="ConsPlusTitle"/>
        <w:jc w:val="center"/>
      </w:pPr>
      <w:r>
        <w:t xml:space="preserve">неходжкинская лимфома, другие типы </w:t>
      </w:r>
      <w:proofErr w:type="gramStart"/>
      <w:r>
        <w:t>диффузных</w:t>
      </w:r>
      <w:proofErr w:type="gramEnd"/>
      <w:r>
        <w:t xml:space="preserve"> неходжкинских</w:t>
      </w:r>
    </w:p>
    <w:p w:rsidR="00886C38" w:rsidRDefault="00886C38">
      <w:pPr>
        <w:pStyle w:val="ConsPlusTitle"/>
        <w:jc w:val="center"/>
      </w:pPr>
      <w:r>
        <w:t>лимфом, диффузная неходжкинская лимфома неуточненная,</w:t>
      </w:r>
    </w:p>
    <w:p w:rsidR="00886C38" w:rsidRDefault="00886C38">
      <w:pPr>
        <w:pStyle w:val="ConsPlusTitle"/>
        <w:jc w:val="center"/>
      </w:pPr>
      <w:r>
        <w:t>другие и неуточненные типы неходжкинской лимфомы,</w:t>
      </w:r>
    </w:p>
    <w:p w:rsidR="00886C38" w:rsidRDefault="00886C38">
      <w:pPr>
        <w:pStyle w:val="ConsPlusTitle"/>
        <w:jc w:val="center"/>
      </w:pPr>
      <w:r>
        <w:t>хронический лимфоцитарный лейкоз)</w:t>
      </w:r>
    </w:p>
    <w:p w:rsidR="00886C38" w:rsidRDefault="00886C38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886C38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86C38" w:rsidRDefault="00886C38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886C38" w:rsidRDefault="00886C38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both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both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антиметаболиты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both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L01BB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аналоги пурина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both"/>
            </w:pPr>
            <w:r>
              <w:t>флударабин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L01Е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протеинкиназ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both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L01ЕА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тирозинкиназы BCR-ABL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both"/>
            </w:pPr>
            <w:r>
              <w:t>иматиниб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L01F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моноклональные антитела и их конъюгаты с лекарственными средствами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both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L01FА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CD20 (кластеры дифференцировки 20)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both"/>
            </w:pPr>
            <w:r>
              <w:t>ритуксимаб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L01FC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CD38 (кластеры дифференцировки 38)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both"/>
            </w:pPr>
            <w:r>
              <w:t>даратумумаб</w:t>
            </w:r>
          </w:p>
          <w:p w:rsidR="00886C38" w:rsidRDefault="00886C38">
            <w:pPr>
              <w:pStyle w:val="ConsPlusNormal"/>
              <w:jc w:val="both"/>
            </w:pPr>
            <w:r>
              <w:t>изатуксимаб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L01X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both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L01XG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протеасом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both"/>
            </w:pPr>
            <w:r>
              <w:t>бортезомиб</w:t>
            </w:r>
          </w:p>
          <w:p w:rsidR="00886C38" w:rsidRDefault="00886C38">
            <w:pPr>
              <w:pStyle w:val="ConsPlusNormal"/>
              <w:jc w:val="both"/>
            </w:pPr>
            <w:r>
              <w:t>иксазомиб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both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both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L04AX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  <w:jc w:val="both"/>
            </w:pPr>
            <w:r>
              <w:t>леналидомид</w:t>
            </w:r>
          </w:p>
          <w:p w:rsidR="00886C38" w:rsidRDefault="00886C38">
            <w:pPr>
              <w:pStyle w:val="ConsPlusNormal"/>
              <w:jc w:val="both"/>
            </w:pPr>
            <w:r>
              <w:t>помалидомид</w:t>
            </w:r>
          </w:p>
        </w:tc>
      </w:tr>
    </w:tbl>
    <w:p w:rsidR="00886C38" w:rsidRDefault="00886C38">
      <w:pPr>
        <w:pStyle w:val="ConsPlusNormal"/>
        <w:ind w:firstLine="540"/>
        <w:jc w:val="both"/>
      </w:pPr>
    </w:p>
    <w:p w:rsidR="00886C38" w:rsidRDefault="00886C38">
      <w:pPr>
        <w:pStyle w:val="ConsPlusTitle"/>
        <w:jc w:val="center"/>
        <w:outlineLvl w:val="1"/>
      </w:pPr>
      <w:r>
        <w:t>VI. Лекарственные препараты, которыми обеспечиваются</w:t>
      </w:r>
    </w:p>
    <w:p w:rsidR="00886C38" w:rsidRDefault="00886C38">
      <w:pPr>
        <w:pStyle w:val="ConsPlusTitle"/>
        <w:jc w:val="center"/>
      </w:pPr>
      <w:r>
        <w:t>больные рассеянным склерозом</w:t>
      </w:r>
    </w:p>
    <w:p w:rsidR="00886C38" w:rsidRDefault="00886C38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886C38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86C38" w:rsidRDefault="00886C38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886C38" w:rsidRDefault="00886C38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L03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L03A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L03AB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интерфероны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интерферон бета-1a</w:t>
            </w:r>
          </w:p>
          <w:p w:rsidR="00886C38" w:rsidRDefault="00886C38">
            <w:pPr>
              <w:pStyle w:val="ConsPlusNormal"/>
            </w:pPr>
            <w:r>
              <w:t>интерферон бета-1b</w:t>
            </w:r>
          </w:p>
          <w:p w:rsidR="00886C38" w:rsidRDefault="00886C38">
            <w:pPr>
              <w:pStyle w:val="ConsPlusNormal"/>
            </w:pPr>
            <w:r>
              <w:t>пэгинтерферон бета-1a</w:t>
            </w:r>
          </w:p>
          <w:p w:rsidR="00886C38" w:rsidRDefault="00886C38">
            <w:pPr>
              <w:pStyle w:val="ConsPlusNormal"/>
            </w:pPr>
            <w:r>
              <w:t>сампэгинтерферон бета-1a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L03AX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глатирамера ацетат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L04AA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алемтузумаб</w:t>
            </w:r>
          </w:p>
          <w:p w:rsidR="00886C38" w:rsidRDefault="00886C38">
            <w:pPr>
              <w:pStyle w:val="ConsPlusNormal"/>
            </w:pPr>
            <w:r>
              <w:t>дивозилимаб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кладрибин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окрелизумаб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терифлуномид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L04АG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</w:pPr>
            <w:r>
              <w:t>моноклональные антитела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</w:pPr>
            <w:r>
              <w:t>натализумаб</w:t>
            </w:r>
          </w:p>
        </w:tc>
      </w:tr>
    </w:tbl>
    <w:p w:rsidR="00886C38" w:rsidRDefault="00886C38">
      <w:pPr>
        <w:pStyle w:val="ConsPlusNormal"/>
        <w:ind w:firstLine="540"/>
        <w:jc w:val="both"/>
      </w:pPr>
    </w:p>
    <w:p w:rsidR="00886C38" w:rsidRDefault="00886C38">
      <w:pPr>
        <w:pStyle w:val="ConsPlusTitle"/>
        <w:jc w:val="center"/>
        <w:outlineLvl w:val="1"/>
      </w:pPr>
      <w:r>
        <w:t>VII. Лекарственные препараты, которыми обеспечиваются</w:t>
      </w:r>
    </w:p>
    <w:p w:rsidR="00886C38" w:rsidRDefault="00886C38">
      <w:pPr>
        <w:pStyle w:val="ConsPlusTitle"/>
        <w:jc w:val="center"/>
      </w:pPr>
      <w:r>
        <w:t>пациенты после трансплантации органов и (или) тканей</w:t>
      </w:r>
    </w:p>
    <w:p w:rsidR="00886C38" w:rsidRDefault="00886C38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886C38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86C38" w:rsidRDefault="00886C38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886C38" w:rsidRDefault="00886C38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L01E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протеинкиназ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L01EG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киназы mTOR (мишень рапамицина у млекопитающих)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эверолимус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L04AA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микофенолата мофетил микофеноловая кислота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L04AD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кальциневрина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</w:pPr>
            <w:r>
              <w:t>такролимус</w:t>
            </w:r>
          </w:p>
          <w:p w:rsidR="00886C38" w:rsidRDefault="00886C38">
            <w:pPr>
              <w:pStyle w:val="ConsPlusNormal"/>
            </w:pPr>
            <w:r>
              <w:t>циклоспорин</w:t>
            </w:r>
          </w:p>
        </w:tc>
      </w:tr>
    </w:tbl>
    <w:p w:rsidR="00886C38" w:rsidRDefault="00886C38">
      <w:pPr>
        <w:pStyle w:val="ConsPlusNormal"/>
        <w:jc w:val="center"/>
      </w:pPr>
    </w:p>
    <w:p w:rsidR="00886C38" w:rsidRDefault="00886C38">
      <w:pPr>
        <w:pStyle w:val="ConsPlusTitle"/>
        <w:jc w:val="center"/>
        <w:outlineLvl w:val="1"/>
      </w:pPr>
      <w:r>
        <w:t>VIII. Лекарственные препараты, которыми обеспечиваются</w:t>
      </w:r>
    </w:p>
    <w:p w:rsidR="00886C38" w:rsidRDefault="00886C38">
      <w:pPr>
        <w:pStyle w:val="ConsPlusTitle"/>
        <w:jc w:val="center"/>
      </w:pPr>
      <w:r>
        <w:t>больные гемолитико-уремическим синдромом</w:t>
      </w:r>
    </w:p>
    <w:p w:rsidR="00886C38" w:rsidRDefault="00886C38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886C38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86C38" w:rsidRDefault="00886C38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886C38" w:rsidRDefault="00886C38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L04AA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</w:pPr>
            <w:r>
              <w:t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</w:pPr>
            <w:r>
              <w:t>экулизумаб</w:t>
            </w:r>
          </w:p>
        </w:tc>
      </w:tr>
    </w:tbl>
    <w:p w:rsidR="00886C38" w:rsidRDefault="00886C38">
      <w:pPr>
        <w:pStyle w:val="ConsPlusNormal"/>
        <w:ind w:firstLine="540"/>
        <w:jc w:val="both"/>
      </w:pPr>
    </w:p>
    <w:p w:rsidR="00886C38" w:rsidRDefault="00886C38">
      <w:pPr>
        <w:pStyle w:val="ConsPlusTitle"/>
        <w:jc w:val="center"/>
        <w:outlineLvl w:val="1"/>
      </w:pPr>
      <w:r>
        <w:t>IX. Лекарственные препараты, которыми обеспечиваются</w:t>
      </w:r>
    </w:p>
    <w:p w:rsidR="00886C38" w:rsidRDefault="00886C38">
      <w:pPr>
        <w:pStyle w:val="ConsPlusTitle"/>
        <w:jc w:val="center"/>
      </w:pPr>
      <w:r>
        <w:lastRenderedPageBreak/>
        <w:t>больные юношеским артритом с системным началом</w:t>
      </w:r>
    </w:p>
    <w:p w:rsidR="00886C38" w:rsidRDefault="00886C38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886C38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86C38" w:rsidRDefault="00886C38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886C38" w:rsidRDefault="00886C38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L04AB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фактора некроза опухоли альфа (ФНО-альфа)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адалимумаб</w:t>
            </w:r>
          </w:p>
          <w:p w:rsidR="00886C38" w:rsidRDefault="00886C38">
            <w:pPr>
              <w:pStyle w:val="ConsPlusNormal"/>
            </w:pPr>
            <w:r>
              <w:t>этанерцепт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L04AC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</w:pPr>
            <w:r>
              <w:t>ингибиторы интерлейкинов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</w:pPr>
            <w:r>
              <w:t>канакинумаб</w:t>
            </w:r>
          </w:p>
          <w:p w:rsidR="00886C38" w:rsidRDefault="00886C38">
            <w:pPr>
              <w:pStyle w:val="ConsPlusNormal"/>
            </w:pPr>
            <w:r>
              <w:t>тоцилизумаб</w:t>
            </w:r>
          </w:p>
        </w:tc>
      </w:tr>
    </w:tbl>
    <w:p w:rsidR="00886C38" w:rsidRDefault="00886C38">
      <w:pPr>
        <w:pStyle w:val="ConsPlusNormal"/>
        <w:ind w:firstLine="540"/>
        <w:jc w:val="both"/>
      </w:pPr>
    </w:p>
    <w:p w:rsidR="00886C38" w:rsidRDefault="00886C38">
      <w:pPr>
        <w:pStyle w:val="ConsPlusTitle"/>
        <w:jc w:val="center"/>
        <w:outlineLvl w:val="1"/>
      </w:pPr>
      <w:r>
        <w:t>X. Лекарственные препараты, которыми обеспечиваются</w:t>
      </w:r>
    </w:p>
    <w:p w:rsidR="00886C38" w:rsidRDefault="00886C38">
      <w:pPr>
        <w:pStyle w:val="ConsPlusTitle"/>
        <w:jc w:val="center"/>
      </w:pPr>
      <w:r>
        <w:t>больные мукополисахаридозом I типа</w:t>
      </w:r>
    </w:p>
    <w:p w:rsidR="00886C38" w:rsidRDefault="00886C38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886C38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86C38" w:rsidRDefault="00886C38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886C38" w:rsidRDefault="00886C38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A16AB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</w:pPr>
            <w:r>
              <w:t>ларонидаза</w:t>
            </w:r>
          </w:p>
        </w:tc>
      </w:tr>
    </w:tbl>
    <w:p w:rsidR="00886C38" w:rsidRDefault="00886C38">
      <w:pPr>
        <w:pStyle w:val="ConsPlusNormal"/>
        <w:ind w:firstLine="540"/>
        <w:jc w:val="both"/>
      </w:pPr>
    </w:p>
    <w:p w:rsidR="00886C38" w:rsidRDefault="00886C38">
      <w:pPr>
        <w:pStyle w:val="ConsPlusTitle"/>
        <w:jc w:val="center"/>
        <w:outlineLvl w:val="1"/>
      </w:pPr>
      <w:r>
        <w:t>XI. Лекарственные препараты, которыми обеспечиваются</w:t>
      </w:r>
    </w:p>
    <w:p w:rsidR="00886C38" w:rsidRDefault="00886C38">
      <w:pPr>
        <w:pStyle w:val="ConsPlusTitle"/>
        <w:jc w:val="center"/>
      </w:pPr>
      <w:r>
        <w:t>больные мукополисахаридозом II типа</w:t>
      </w:r>
    </w:p>
    <w:p w:rsidR="00886C38" w:rsidRDefault="00886C38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886C38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86C38" w:rsidRDefault="00886C38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886C38" w:rsidRDefault="00886C38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  <w:outlineLvl w:val="2"/>
            </w:pPr>
            <w:r>
              <w:lastRenderedPageBreak/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A16AB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идурсульфаза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</w:pPr>
            <w:r>
              <w:t>идурсульфаза бета</w:t>
            </w:r>
          </w:p>
        </w:tc>
      </w:tr>
    </w:tbl>
    <w:p w:rsidR="00886C38" w:rsidRDefault="00886C38">
      <w:pPr>
        <w:pStyle w:val="ConsPlusNormal"/>
        <w:ind w:firstLine="540"/>
        <w:jc w:val="both"/>
      </w:pPr>
    </w:p>
    <w:p w:rsidR="00886C38" w:rsidRDefault="00886C38">
      <w:pPr>
        <w:pStyle w:val="ConsPlusTitle"/>
        <w:jc w:val="center"/>
        <w:outlineLvl w:val="1"/>
      </w:pPr>
      <w:r>
        <w:t>XII. Лекарственные препараты, которыми обеспечиваются</w:t>
      </w:r>
    </w:p>
    <w:p w:rsidR="00886C38" w:rsidRDefault="00886C38">
      <w:pPr>
        <w:pStyle w:val="ConsPlusTitle"/>
        <w:jc w:val="center"/>
      </w:pPr>
      <w:r>
        <w:t>больные мукополисахаридозом VI типа</w:t>
      </w:r>
    </w:p>
    <w:p w:rsidR="00886C38" w:rsidRDefault="00886C38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886C38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86C38" w:rsidRDefault="00886C38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886C38" w:rsidRDefault="00886C38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A16AB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</w:pPr>
            <w:r>
              <w:t>галсульфаза</w:t>
            </w:r>
          </w:p>
        </w:tc>
      </w:tr>
    </w:tbl>
    <w:p w:rsidR="00886C38" w:rsidRDefault="00886C38">
      <w:pPr>
        <w:pStyle w:val="ConsPlusNormal"/>
        <w:ind w:firstLine="540"/>
        <w:jc w:val="both"/>
      </w:pPr>
    </w:p>
    <w:p w:rsidR="00886C38" w:rsidRDefault="00886C38">
      <w:pPr>
        <w:pStyle w:val="ConsPlusTitle"/>
        <w:jc w:val="center"/>
        <w:outlineLvl w:val="1"/>
      </w:pPr>
      <w:r>
        <w:t>XIII. Лекарственные препараты, которыми обеспечиваются</w:t>
      </w:r>
    </w:p>
    <w:p w:rsidR="00886C38" w:rsidRDefault="00886C38">
      <w:pPr>
        <w:pStyle w:val="ConsPlusTitle"/>
        <w:jc w:val="center"/>
      </w:pPr>
      <w:r>
        <w:t>больные апластической анемией неуточненной</w:t>
      </w:r>
    </w:p>
    <w:p w:rsidR="00886C38" w:rsidRDefault="00886C38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886C38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86C38" w:rsidRDefault="00886C38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886C38" w:rsidRDefault="00886C38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86C38" w:rsidRDefault="00886C38">
            <w:pPr>
              <w:pStyle w:val="ConsPlusNormal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6C38" w:rsidRDefault="00886C38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lastRenderedPageBreak/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6C38" w:rsidRDefault="00886C38">
            <w:pPr>
              <w:pStyle w:val="ConsPlusNormal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L04AD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86C38" w:rsidRDefault="00886C38">
            <w:pPr>
              <w:pStyle w:val="ConsPlusNormal"/>
            </w:pPr>
            <w:r>
              <w:t>ингибиторы кальциневрина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</w:pPr>
            <w:r>
              <w:t>циклоспорин</w:t>
            </w:r>
          </w:p>
        </w:tc>
      </w:tr>
    </w:tbl>
    <w:p w:rsidR="00886C38" w:rsidRDefault="00886C38">
      <w:pPr>
        <w:pStyle w:val="ConsPlusNormal"/>
        <w:ind w:firstLine="540"/>
        <w:jc w:val="both"/>
      </w:pPr>
    </w:p>
    <w:p w:rsidR="00886C38" w:rsidRDefault="00886C38">
      <w:pPr>
        <w:pStyle w:val="ConsPlusTitle"/>
        <w:jc w:val="center"/>
        <w:outlineLvl w:val="1"/>
      </w:pPr>
      <w:r>
        <w:t>XIV. Лекарственные препараты, которыми обеспечиваются</w:t>
      </w:r>
    </w:p>
    <w:p w:rsidR="00886C38" w:rsidRDefault="00886C38">
      <w:pPr>
        <w:pStyle w:val="ConsPlusTitle"/>
        <w:jc w:val="center"/>
      </w:pPr>
      <w:r>
        <w:t>больные наследственным дефицитом факторов II (фибриногена),</w:t>
      </w:r>
    </w:p>
    <w:p w:rsidR="00886C38" w:rsidRDefault="00886C38">
      <w:pPr>
        <w:pStyle w:val="ConsPlusTitle"/>
        <w:jc w:val="center"/>
      </w:pPr>
      <w:r>
        <w:t>VII (лабильного), X (Стюарта - Прауэра)</w:t>
      </w:r>
    </w:p>
    <w:p w:rsidR="00886C38" w:rsidRDefault="00886C38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886C38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86C38" w:rsidRDefault="00886C38">
            <w:pPr>
              <w:pStyle w:val="ConsPlusNormal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886C38" w:rsidRDefault="00886C38">
            <w:pPr>
              <w:pStyle w:val="ConsPlusNormal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Лекарственные препараты</w:t>
            </w: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  <w:outlineLvl w:val="2"/>
            </w:pPr>
            <w:r>
              <w:t>B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86C38" w:rsidRDefault="00886C38">
            <w:pPr>
              <w:pStyle w:val="ConsPlusNormal"/>
            </w:pPr>
            <w:r>
              <w:t>кровь и система кроветворения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B02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6C38" w:rsidRDefault="00886C38">
            <w:pPr>
              <w:pStyle w:val="ConsPlusNormal"/>
            </w:pPr>
            <w:r>
              <w:t>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B02B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6C38" w:rsidRDefault="00886C38">
            <w:pPr>
              <w:pStyle w:val="ConsPlusNormal"/>
            </w:pPr>
            <w:r>
              <w:t>витамин K и другие 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6C38" w:rsidRDefault="00886C38">
            <w:pPr>
              <w:pStyle w:val="ConsPlusNormal"/>
            </w:pPr>
          </w:p>
        </w:tc>
      </w:tr>
      <w:tr w:rsidR="00886C38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  <w:jc w:val="center"/>
            </w:pPr>
            <w:r>
              <w:t>B02BD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6C38" w:rsidRDefault="00886C38">
            <w:pPr>
              <w:pStyle w:val="ConsPlusNormal"/>
            </w:pPr>
            <w:r>
              <w:t>факторы свертывания крови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86C38" w:rsidRDefault="00886C38">
            <w:pPr>
              <w:pStyle w:val="ConsPlusNormal"/>
            </w:pPr>
            <w:r>
              <w:t>эптаког альфа (</w:t>
            </w:r>
            <w:proofErr w:type="gramStart"/>
            <w:r>
              <w:t>активированный</w:t>
            </w:r>
            <w:proofErr w:type="gramEnd"/>
            <w:r>
              <w:t>)</w:t>
            </w:r>
          </w:p>
        </w:tc>
      </w:tr>
    </w:tbl>
    <w:p w:rsidR="00886C38" w:rsidRDefault="00886C38">
      <w:pPr>
        <w:pStyle w:val="ConsPlusNormal"/>
        <w:ind w:firstLine="540"/>
        <w:jc w:val="both"/>
      </w:pPr>
    </w:p>
    <w:p w:rsidR="00886C38" w:rsidRDefault="00886C38">
      <w:pPr>
        <w:pStyle w:val="ConsPlusNormal"/>
        <w:ind w:firstLine="540"/>
        <w:jc w:val="both"/>
      </w:pPr>
    </w:p>
    <w:p w:rsidR="00886C38" w:rsidRDefault="00886C38">
      <w:pPr>
        <w:pStyle w:val="ConsPlusNormal"/>
        <w:ind w:firstLine="540"/>
        <w:jc w:val="both"/>
      </w:pPr>
    </w:p>
    <w:p w:rsidR="00886C38" w:rsidRDefault="00886C38">
      <w:pPr>
        <w:pStyle w:val="ConsPlusNormal"/>
        <w:ind w:firstLine="540"/>
        <w:jc w:val="both"/>
      </w:pPr>
    </w:p>
    <w:p w:rsidR="00886C38" w:rsidRDefault="00886C38">
      <w:pPr>
        <w:pStyle w:val="ConsPlusNormal"/>
        <w:ind w:firstLine="540"/>
        <w:jc w:val="both"/>
      </w:pPr>
    </w:p>
    <w:sectPr w:rsidR="00886C38" w:rsidSect="000D6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C38"/>
    <w:rsid w:val="006153DA"/>
    <w:rsid w:val="00646F2D"/>
    <w:rsid w:val="0088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6C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86C3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86C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86C3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86C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86C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86C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86C3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86C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6C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6C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86C3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86C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86C3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86C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86C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86C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86C3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86C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6C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1291</Words>
  <Characters>7359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NMCS</Company>
  <LinksUpToDate>false</LinksUpToDate>
  <CharactersWithSpaces>8633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Дубинина</dc:creator>
  <cp:lastModifiedBy>Ирина Ившина</cp:lastModifiedBy>
  <cp:revision>2</cp:revision>
  <dcterms:created xsi:type="dcterms:W3CDTF">2026-09-14T12:14:00Z</dcterms:created>
  <dcterms:modified xsi:type="dcterms:W3CDTF">2026-09-14T12:14:00Z</dcterms:modified>
</cp:coreProperties>
</file>